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tabs>
          <w:tab w:val="clear" w:pos="284"/>
        </w:tabs>
        <w:ind w:left="-567"/>
        <w:jc w:val="center"/>
        <w:rPr>
          <w:sz w:val="36"/>
          <w:szCs w:val="36"/>
        </w:rPr>
      </w:pPr>
      <w:bookmarkStart w:id="5" w:name="_GoBack"/>
      <w:bookmarkStart w:id="0" w:name="_Toc65481107"/>
      <w:bookmarkStart w:id="1" w:name="_Toc32040"/>
      <w:bookmarkStart w:id="2" w:name="_Toc30156"/>
      <w:bookmarkStart w:id="3" w:name="_Toc24558"/>
      <w:bookmarkStart w:id="4" w:name="_Toc19695"/>
      <w:r>
        <w:rPr>
          <w:rFonts w:hint="eastAsia"/>
          <w:sz w:val="36"/>
          <w:szCs w:val="36"/>
          <w:lang w:val="en-US" w:eastAsia="zh-CN"/>
        </w:rPr>
        <w:t>本科课程</w:t>
      </w:r>
      <w:r>
        <w:rPr>
          <w:rFonts w:hint="eastAsia"/>
          <w:sz w:val="36"/>
          <w:szCs w:val="36"/>
        </w:rPr>
        <w:t>教学</w:t>
      </w:r>
      <w:r>
        <w:rPr>
          <w:rFonts w:hint="eastAsia"/>
          <w:sz w:val="36"/>
          <w:szCs w:val="36"/>
          <w:lang w:val="en-US" w:eastAsia="zh-CN"/>
        </w:rPr>
        <w:t>进度</w:t>
      </w:r>
      <w:r>
        <w:rPr>
          <w:rFonts w:hint="eastAsia"/>
          <w:sz w:val="36"/>
          <w:szCs w:val="36"/>
        </w:rPr>
        <w:t>维护</w:t>
      </w:r>
      <w:bookmarkEnd w:id="0"/>
      <w:bookmarkEnd w:id="1"/>
      <w:bookmarkEnd w:id="2"/>
      <w:bookmarkEnd w:id="3"/>
      <w:bookmarkEnd w:id="4"/>
      <w:r>
        <w:rPr>
          <w:rFonts w:hint="eastAsia"/>
          <w:sz w:val="36"/>
          <w:szCs w:val="36"/>
          <w:lang w:val="en-US" w:eastAsia="zh-CN"/>
        </w:rPr>
        <w:t>操作</w:t>
      </w:r>
      <w:r>
        <w:rPr>
          <w:rFonts w:hint="eastAsia"/>
          <w:sz w:val="36"/>
          <w:szCs w:val="36"/>
        </w:rPr>
        <w:t>指南</w:t>
      </w:r>
    </w:p>
    <w:bookmarkEnd w:id="5"/>
    <w:p>
      <w:pPr>
        <w:ind w:firstLine="420" w:firstLineChars="200"/>
        <w:rPr>
          <w:rFonts w:hint="eastAsia"/>
        </w:rPr>
      </w:pPr>
    </w:p>
    <w:p>
      <w:pPr>
        <w:pStyle w:val="11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vertAlign w:val="baseline"/>
        </w:rPr>
        <w:t>课程教学进度维护时间要求：在开课当学期的第一周周五前完成。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vertAlign w:val="baseline"/>
        </w:rPr>
        <w:t>教学进度维护的目的：主要用于任课教师进行教学进度的安排，做好课程的整体计划。同时确保学校教学督导课程巡查时准确了解每次课的教学内容、任课教师、教学地点等。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教学进度维护网站：https://i.sjtu.edu.cn/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具体操作如下：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登录教学信息网后，</w:t>
      </w:r>
      <w:r>
        <w:rPr>
          <w:rFonts w:hint="eastAsia" w:ascii="宋体" w:hAnsi="宋体" w:eastAsia="宋体" w:cs="宋体"/>
          <w:sz w:val="24"/>
          <w:szCs w:val="24"/>
        </w:rPr>
        <w:t>信息维护-教学进程维护。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1212215"/>
            <wp:effectExtent l="0" t="0" r="3810" b="6985"/>
            <wp:docPr id="1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1.该页面包含2个页签：教学课程信息、教学进度表维护。教学课程信息列表中显示课程教学班等信息。状态栏可以查看教学进度维护情况。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270500" cy="1891665"/>
            <wp:effectExtent l="0" t="0" r="0" b="635"/>
            <wp:docPr id="13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2.勾选一条数据，点击教【学进度表维护】，可针对所勾选的课程教学班信息进行教学进度表维护。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267960" cy="1753235"/>
            <wp:effectExtent l="0" t="0" r="2540" b="12065"/>
            <wp:docPr id="12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numPr>
          <w:ilvl w:val="0"/>
          <w:numId w:val="2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维护信息：</w:t>
      </w:r>
    </w:p>
    <w:p>
      <w:pPr>
        <w:keepNext/>
        <w:tabs>
          <w:tab w:val="left" w:pos="312"/>
        </w:tabs>
        <w:ind w:left="42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（1）多位教师合上的课程，【任课教师】字段必须维护为当次上课的教师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，避免出现进度表中填写多位老师授课，但实际教室仅一位老师授课等情况。</w:t>
      </w:r>
    </w:p>
    <w:p>
      <w:pPr>
        <w:keepNext/>
        <w:tabs>
          <w:tab w:val="left" w:pos="312"/>
        </w:tabs>
        <w:ind w:left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（2）若为理论和实验相结合的课程，部分节次上次地点为实验室或其他非教学楼的上课地点，必须在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当次课的</w:t>
      </w:r>
      <w:r>
        <w:rPr>
          <w:rFonts w:hint="eastAsia" w:ascii="宋体" w:hAnsi="宋体" w:eastAsia="宋体" w:cs="宋体"/>
          <w:sz w:val="24"/>
          <w:szCs w:val="24"/>
        </w:rPr>
        <w:t>【上课备注】字段注明具体情况及具体上课地点。其他非理论和实验相结合的课程如需变更上课地点，须走调课流程。</w:t>
      </w:r>
    </w:p>
    <w:p>
      <w:pPr>
        <w:keepNext/>
        <w:tabs>
          <w:tab w:val="left" w:pos="312"/>
        </w:tabs>
        <w:ind w:left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（3）【上课内容】、【上课要求】字段为非必填项，任课教师可根据需要进行填写。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2208530"/>
            <wp:effectExtent l="0" t="0" r="3810" b="1270"/>
            <wp:docPr id="13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2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可选择导入教学进度的方法进行维护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1664970"/>
            <wp:effectExtent l="0" t="0" r="3810" b="11430"/>
            <wp:docPr id="13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导入教学进度需要用固定模板，否则无法上传，点击【导入】，点击【模板下载】。在Excel中完善课程大纲，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不要更改格式</w:t>
      </w:r>
      <w:r>
        <w:rPr>
          <w:rFonts w:hint="eastAsia" w:ascii="宋体" w:hAnsi="宋体" w:eastAsia="宋体" w:cs="宋体"/>
          <w:sz w:val="24"/>
          <w:szCs w:val="24"/>
        </w:rPr>
        <w:t>，完成后在该界面上传即可。</w:t>
      </w:r>
    </w:p>
    <w:p>
      <w:pPr>
        <w:numPr>
          <w:ilvl w:val="0"/>
          <w:numId w:val="2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教学进度维护完成后，点击【保存】。</w:t>
      </w:r>
    </w:p>
    <w:p>
      <w:pPr>
        <w:ind w:left="420" w:left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1983105"/>
            <wp:effectExtent l="0" t="0" r="3810" b="10795"/>
            <wp:docPr id="13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2"/>
        </w:num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重要提醒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vertAlign w:val="baseline"/>
        </w:rPr>
        <w:t>请各位老师严谨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vertAlign w:val="baseline"/>
          <w:lang w:val="en-US" w:eastAsia="zh-CN"/>
        </w:rPr>
        <w:t>认真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vertAlign w:val="baseline"/>
        </w:rPr>
        <w:t>对待所授课程的教学进度维护，之后教学活动须与已维护的教学进度保持一致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vertAlign w:val="baseline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非特殊情况不可调整。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vertAlign w:val="baseline"/>
        </w:rPr>
        <w:t>教务处将根据此进度内容进行查课及督导听课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vertAlign w:val="baseline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私自调课将可能被记为教学事故。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vertAlign w:val="baseline"/>
        </w:rPr>
        <w:t>如有特殊情况，请邮件提前一周报备给相应的教务老师。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vertAlign w:val="baseline"/>
        </w:rPr>
        <w:t>建筑学本科专业：王婷老师，wt831112@sjtu.edu.cn，54749097-803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vertAlign w:val="baseline"/>
        </w:rPr>
        <w:t>工业设计及视觉传达专业：邱含晶老师，qiuhanjing@sjtu.edu.cn，54749097-801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vertAlign w:val="baseline"/>
        </w:rPr>
        <w:t>风景园林专业：陈倩芸老师，Chen-qy@sjtu.edu.cn，54749097</w:t>
      </w:r>
    </w:p>
    <w:p>
      <w:pPr>
        <w:numPr>
          <w:numId w:val="0"/>
        </w:numPr>
        <w:ind w:left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797" w:bottom="1440" w:left="1797" w:header="1020" w:footer="113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19423475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9082B1"/>
    <w:multiLevelType w:val="singleLevel"/>
    <w:tmpl w:val="DF9082B1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7"/>
    <w:multiLevelType w:val="multilevel"/>
    <w:tmpl w:val="00000007"/>
    <w:lvl w:ilvl="0" w:tentative="0">
      <w:start w:val="1"/>
      <w:numFmt w:val="decimal"/>
      <w:pStyle w:val="2"/>
      <w:lvlText w:val="%1."/>
      <w:lvlJc w:val="left"/>
      <w:pPr>
        <w:tabs>
          <w:tab w:val="left" w:pos="284"/>
        </w:tabs>
        <w:ind w:left="284" w:hanging="851"/>
      </w:pPr>
      <w:rPr>
        <w:rFonts w:hint="eastAsia" w:ascii="宋体" w:hAnsi="宋体"/>
        <w:b/>
        <w:i w:val="0"/>
        <w:sz w:val="28"/>
        <w:szCs w:val="28"/>
      </w:rPr>
    </w:lvl>
    <w:lvl w:ilvl="1" w:tentative="0">
      <w:start w:val="1"/>
      <w:numFmt w:val="decimal"/>
      <w:pStyle w:val="3"/>
      <w:lvlText w:val="%1.%2 "/>
      <w:lvlJc w:val="left"/>
      <w:pPr>
        <w:tabs>
          <w:tab w:val="left" w:pos="576"/>
        </w:tabs>
        <w:ind w:left="576" w:hanging="576"/>
      </w:pPr>
      <w:rPr>
        <w:rFonts w:hint="eastAsia" w:ascii="宋体" w:hAnsi="宋体" w:eastAsia="宋体"/>
        <w:b/>
        <w:i w:val="0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441"/>
        </w:tabs>
        <w:ind w:left="441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585"/>
        </w:tabs>
        <w:ind w:left="585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729"/>
        </w:tabs>
        <w:ind w:left="729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873"/>
        </w:tabs>
        <w:ind w:left="873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17"/>
        </w:tabs>
        <w:ind w:left="1017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2Y2IyZTNjNzY1NTI5Yzc2MzhlNTBiNGMzNTUxY2EifQ=="/>
  </w:docVars>
  <w:rsids>
    <w:rsidRoot w:val="00FD7FD3"/>
    <w:rsid w:val="00175EBE"/>
    <w:rsid w:val="00263DF6"/>
    <w:rsid w:val="002700B8"/>
    <w:rsid w:val="002D1EE5"/>
    <w:rsid w:val="00352B44"/>
    <w:rsid w:val="004E6D74"/>
    <w:rsid w:val="00656AC2"/>
    <w:rsid w:val="006E2B74"/>
    <w:rsid w:val="0074287E"/>
    <w:rsid w:val="007C7364"/>
    <w:rsid w:val="007E2EF2"/>
    <w:rsid w:val="00831FC0"/>
    <w:rsid w:val="00833267"/>
    <w:rsid w:val="00874475"/>
    <w:rsid w:val="008A09A8"/>
    <w:rsid w:val="009905F4"/>
    <w:rsid w:val="009C26F3"/>
    <w:rsid w:val="00A00947"/>
    <w:rsid w:val="00A37EF8"/>
    <w:rsid w:val="00B34F2B"/>
    <w:rsid w:val="00BE772C"/>
    <w:rsid w:val="00C27043"/>
    <w:rsid w:val="00C34613"/>
    <w:rsid w:val="00E56A60"/>
    <w:rsid w:val="00E621C3"/>
    <w:rsid w:val="00ED341C"/>
    <w:rsid w:val="00F52A5C"/>
    <w:rsid w:val="00F63ED5"/>
    <w:rsid w:val="00FD7FD3"/>
    <w:rsid w:val="3F146F43"/>
    <w:rsid w:val="51D14301"/>
    <w:rsid w:val="5B23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bCs/>
      <w:color w:val="005C96"/>
      <w:kern w:val="44"/>
      <w:sz w:val="28"/>
      <w:szCs w:val="28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b/>
      <w:bCs/>
      <w:color w:val="005C96"/>
      <w:sz w:val="24"/>
    </w:rPr>
  </w:style>
  <w:style w:type="paragraph" w:styleId="4">
    <w:name w:val="heading 3"/>
    <w:basedOn w:val="1"/>
    <w:next w:val="1"/>
    <w:link w:val="19"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bCs/>
      <w:color w:val="005C96"/>
      <w:szCs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uiPriority w:val="39"/>
    <w:pPr>
      <w:ind w:left="840" w:leftChars="400"/>
    </w:pPr>
  </w:style>
  <w:style w:type="paragraph" w:styleId="6">
    <w:name w:val="Balloon Text"/>
    <w:basedOn w:val="1"/>
    <w:link w:val="22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uiPriority w:val="39"/>
  </w:style>
  <w:style w:type="paragraph" w:styleId="10">
    <w:name w:val="toc 2"/>
    <w:basedOn w:val="1"/>
    <w:next w:val="1"/>
    <w:unhideWhenUsed/>
    <w:uiPriority w:val="39"/>
    <w:pPr>
      <w:ind w:left="420" w:leftChars="200"/>
    </w:pPr>
  </w:style>
  <w:style w:type="paragraph" w:styleId="11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Hyperlink"/>
    <w:basedOn w:val="1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uiPriority w:val="0"/>
    <w:rPr>
      <w:rFonts w:ascii="宋体" w:hAnsi="宋体" w:eastAsia="宋体" w:cs="Times New Roman"/>
      <w:b/>
      <w:bCs/>
      <w:color w:val="005C96"/>
      <w:kern w:val="44"/>
      <w:sz w:val="28"/>
      <w:szCs w:val="28"/>
    </w:rPr>
  </w:style>
  <w:style w:type="character" w:customStyle="1" w:styleId="18">
    <w:name w:val="标题 2 Char"/>
    <w:basedOn w:val="13"/>
    <w:link w:val="3"/>
    <w:qFormat/>
    <w:uiPriority w:val="0"/>
    <w:rPr>
      <w:rFonts w:ascii="宋体" w:hAnsi="宋体" w:eastAsia="宋体" w:cs="Times New Roman"/>
      <w:b/>
      <w:bCs/>
      <w:color w:val="005C96"/>
      <w:sz w:val="24"/>
      <w:szCs w:val="21"/>
    </w:rPr>
  </w:style>
  <w:style w:type="character" w:customStyle="1" w:styleId="19">
    <w:name w:val="标题 3 Char"/>
    <w:basedOn w:val="13"/>
    <w:link w:val="4"/>
    <w:qFormat/>
    <w:uiPriority w:val="0"/>
    <w:rPr>
      <w:rFonts w:ascii="宋体" w:hAnsi="宋体" w:eastAsia="宋体" w:cs="Times New Roman"/>
      <w:b/>
      <w:bCs/>
      <w:color w:val="005C96"/>
      <w:szCs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TOC 标题1"/>
    <w:basedOn w:val="2"/>
    <w:next w:val="1"/>
    <w:unhideWhenUsed/>
    <w:qFormat/>
    <w:uiPriority w:val="39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22">
    <w:name w:val="批注框文本 Char"/>
    <w:basedOn w:val="13"/>
    <w:link w:val="6"/>
    <w:semiHidden/>
    <w:uiPriority w:val="99"/>
    <w:rPr>
      <w:rFonts w:ascii="宋体" w:hAnsi="宋体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746</Words>
  <Characters>860</Characters>
  <Lines>4</Lines>
  <Paragraphs>1</Paragraphs>
  <TotalTime>8</TotalTime>
  <ScaleCrop>false</ScaleCrop>
  <LinksUpToDate>false</LinksUpToDate>
  <CharactersWithSpaces>860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2022-01-06T05:52:00Z</dcterms:created>
  <dc:creator>赵焊罕</dc:creator>
  <cp:lastModifiedBy>彭术连</cp:lastModifiedBy>
  <dcterms:modified xsi:type="dcterms:W3CDTF">2023-04-17T08:30:37Z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73C5210EC95549F3BE284E05A7188D39_13</vt:lpwstr>
  </property>
</Properties>
</file>